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796C07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18/05/23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r w:rsidR="00796C07">
        <w:rPr>
          <w:rFonts w:ascii="Times New Roman" w:hAnsi="Times New Roman"/>
          <w:b/>
          <w:sz w:val="26"/>
        </w:rPr>
        <w:t>mayank kum</w:t>
      </w:r>
      <w:bookmarkStart w:id="0" w:name="_GoBack"/>
      <w:bookmarkEnd w:id="0"/>
      <w:r w:rsidR="00796C07">
        <w:rPr>
          <w:rFonts w:ascii="Times New Roman" w:hAnsi="Times New Roman"/>
          <w:b/>
          <w:sz w:val="26"/>
        </w:rPr>
        <w:t>ar verma</w:t>
      </w:r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796C07"/>
    <w:rsid w:val="008B62D8"/>
    <w:rsid w:val="00D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2023-07-14T11:33:00Z</dcterms:created>
  <dcterms:modified xsi:type="dcterms:W3CDTF">2023-07-14T12:40:00Z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